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130" w:rsidRDefault="00E34130"/>
    <w:p w:rsidR="00E34130" w:rsidRDefault="005D2BD0">
      <w:pPr>
        <w:pStyle w:val="a4"/>
        <w:spacing w:line="600" w:lineRule="exact"/>
        <w:ind w:firstLineChars="200" w:firstLine="723"/>
        <w:jc w:val="center"/>
        <w:rPr>
          <w:rFonts w:hAnsi="宋体" w:cs="宋体"/>
          <w:b/>
          <w:sz w:val="36"/>
          <w:szCs w:val="36"/>
        </w:rPr>
      </w:pPr>
      <w:r>
        <w:rPr>
          <w:rFonts w:ascii="宋体" w:hAnsi="宋体" w:cs="宋体" w:hint="eastAsia"/>
          <w:b/>
          <w:sz w:val="36"/>
          <w:szCs w:val="36"/>
        </w:rPr>
        <w:t>2021</w:t>
      </w:r>
      <w:r w:rsidR="00FC0DE0">
        <w:rPr>
          <w:rFonts w:ascii="宋体" w:hAnsi="宋体" w:cs="宋体" w:hint="eastAsia"/>
          <w:b/>
          <w:sz w:val="36"/>
          <w:szCs w:val="36"/>
        </w:rPr>
        <w:t>年部门整体支出绩效报告</w:t>
      </w:r>
    </w:p>
    <w:p w:rsidR="00E34130" w:rsidRDefault="00E34130">
      <w:pPr>
        <w:pStyle w:val="a4"/>
        <w:spacing w:line="600" w:lineRule="exact"/>
        <w:ind w:firstLineChars="200" w:firstLine="560"/>
        <w:jc w:val="center"/>
        <w:rPr>
          <w:rFonts w:ascii="宋体" w:hAnsi="宋体" w:cs="宋体"/>
          <w:bCs/>
          <w:sz w:val="28"/>
          <w:szCs w:val="28"/>
        </w:rPr>
      </w:pPr>
    </w:p>
    <w:p w:rsidR="00E34130" w:rsidRDefault="00FC0DE0">
      <w:pPr>
        <w:pStyle w:val="a4"/>
        <w:spacing w:line="600" w:lineRule="exact"/>
        <w:ind w:firstLineChars="200" w:firstLine="560"/>
        <w:jc w:val="center"/>
        <w:rPr>
          <w:rFonts w:ascii="宋体" w:hAnsi="宋体" w:cs="宋体"/>
          <w:bCs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>一、部门（单位）概况</w:t>
      </w:r>
    </w:p>
    <w:p w:rsidR="00E34130" w:rsidRDefault="00FC0DE0">
      <w:pPr>
        <w:pStyle w:val="a4"/>
        <w:spacing w:line="600" w:lineRule="exact"/>
        <w:ind w:firstLineChars="200" w:firstLine="600"/>
        <w:rPr>
          <w:rFonts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（一）机构组成：</w:t>
      </w:r>
    </w:p>
    <w:p w:rsidR="00E34130" w:rsidRDefault="00FC0DE0">
      <w:pPr>
        <w:pStyle w:val="a4"/>
        <w:spacing w:line="600" w:lineRule="exact"/>
        <w:ind w:firstLineChars="200" w:firstLine="600"/>
        <w:rPr>
          <w:rFonts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县委巡察机构由县委巡察办和县委巡察组组成。</w:t>
      </w:r>
    </w:p>
    <w:p w:rsidR="00E34130" w:rsidRDefault="00FC0DE0">
      <w:pPr>
        <w:pStyle w:val="a4"/>
        <w:spacing w:line="600" w:lineRule="exact"/>
        <w:ind w:firstLineChars="200" w:firstLine="600"/>
        <w:rPr>
          <w:rFonts w:hAnsi="宋体" w:cs="宋体"/>
          <w:kern w:val="0"/>
          <w:sz w:val="30"/>
          <w:szCs w:val="30"/>
        </w:rPr>
      </w:pPr>
      <w:r>
        <w:rPr>
          <w:rFonts w:ascii="宋体" w:hAnsi="宋体" w:cs="宋体" w:hint="eastAsia"/>
          <w:kern w:val="0"/>
          <w:sz w:val="30"/>
          <w:szCs w:val="30"/>
        </w:rPr>
        <w:t>（二）机构职能：</w:t>
      </w:r>
    </w:p>
    <w:p w:rsidR="00E34130" w:rsidRDefault="00FC0DE0">
      <w:pPr>
        <w:spacing w:line="600" w:lineRule="exact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一、向县委巡察工作领导小组、市委巡察工作领导小组办公室报告巡察工作情况，传达贯彻中央、省委、省委巡视工作领导小组、市委、市委巡察工作领导小组、县委、县委巡察工作领导小组的决策和部署；</w:t>
      </w:r>
    </w:p>
    <w:p w:rsidR="00E34130" w:rsidRDefault="00FC0DE0">
      <w:pPr>
        <w:spacing w:line="600" w:lineRule="exact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二、负责省委巡视组、市委巡察组对我县开展巡视巡察工作的协调配合和联络服务等工作；</w:t>
      </w:r>
    </w:p>
    <w:p w:rsidR="00E34130" w:rsidRDefault="00FC0DE0">
      <w:pPr>
        <w:spacing w:line="600" w:lineRule="exact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三、统筹、协调、指导县委巡察组开展工作；</w:t>
      </w:r>
    </w:p>
    <w:p w:rsidR="00E34130" w:rsidRDefault="00FC0DE0">
      <w:pPr>
        <w:spacing w:line="600" w:lineRule="exact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四、制定巡察工作标准，规范巡察工作流程，完善巡察工作评价机制；</w:t>
      </w:r>
    </w:p>
    <w:p w:rsidR="00E34130" w:rsidRDefault="00FC0DE0">
      <w:pPr>
        <w:spacing w:line="600" w:lineRule="exact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五、承担调查研究、制度建设、服务保障等工作；</w:t>
      </w:r>
    </w:p>
    <w:p w:rsidR="00E34130" w:rsidRDefault="00FC0DE0">
      <w:pPr>
        <w:spacing w:line="600" w:lineRule="exact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六、对巡察发现的普遍性、规律性问题进行综合、分析和研究，形成专题报告，为县委决策服务；</w:t>
      </w:r>
    </w:p>
    <w:p w:rsidR="00E34130" w:rsidRDefault="00FC0DE0">
      <w:pPr>
        <w:spacing w:line="600" w:lineRule="exact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七、对县委、县委巡察工作领导小组决定的事项及巡视巡察移交事项进行督办；</w:t>
      </w:r>
    </w:p>
    <w:p w:rsidR="00E34130" w:rsidRDefault="00FC0DE0">
      <w:pPr>
        <w:spacing w:line="600" w:lineRule="exact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八、配合有关部门对巡察工作人员进行培训、考核、监督和管理；</w:t>
      </w:r>
    </w:p>
    <w:p w:rsidR="00E34130" w:rsidRDefault="00FC0DE0">
      <w:pPr>
        <w:spacing w:line="600" w:lineRule="exact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lastRenderedPageBreak/>
        <w:t>九、受理干部群众对巡察工作人员的举报和反映，提出处理意见；</w:t>
      </w:r>
    </w:p>
    <w:p w:rsidR="00E34130" w:rsidRDefault="00FC0DE0">
      <w:pPr>
        <w:spacing w:line="600" w:lineRule="exact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十、负责巡察信息处理和对外宣传公开工作；</w:t>
      </w:r>
    </w:p>
    <w:p w:rsidR="00E34130" w:rsidRDefault="00FC0DE0">
      <w:pPr>
        <w:spacing w:line="600" w:lineRule="exact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十一、办理县委、县委巡察工作领导小组交办的其他事项。</w:t>
      </w:r>
    </w:p>
    <w:p w:rsidR="00E34130" w:rsidRDefault="00FC0DE0">
      <w:pPr>
        <w:pStyle w:val="a4"/>
        <w:spacing w:line="600" w:lineRule="exact"/>
        <w:ind w:firstLineChars="300" w:firstLine="630"/>
        <w:rPr>
          <w:rFonts w:hAnsi="宋体" w:cs="方正书宋简体"/>
          <w:sz w:val="30"/>
          <w:szCs w:val="30"/>
        </w:rPr>
      </w:pPr>
      <w:r>
        <w:rPr>
          <w:rFonts w:ascii="宋体" w:hAnsi="Courier New" w:cs="宋体" w:hint="eastAsia"/>
          <w:kern w:val="0"/>
          <w:sz w:val="21"/>
          <w:szCs w:val="21"/>
        </w:rPr>
        <w:t>（</w:t>
      </w:r>
      <w:r>
        <w:rPr>
          <w:rFonts w:ascii="宋体" w:hAnsi="宋体" w:cs="方正书宋简体" w:hint="eastAsia"/>
          <w:sz w:val="30"/>
          <w:szCs w:val="30"/>
        </w:rPr>
        <w:t>三）人员概况：</w:t>
      </w:r>
    </w:p>
    <w:p w:rsidR="00E34130" w:rsidRDefault="00FC0DE0">
      <w:pPr>
        <w:adjustRightInd w:val="0"/>
        <w:snapToGrid w:val="0"/>
        <w:spacing w:line="580" w:lineRule="atLeas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现有人员编制数</w:t>
      </w:r>
      <w:r>
        <w:rPr>
          <w:rFonts w:eastAsia="仿宋_GB2312"/>
          <w:sz w:val="32"/>
          <w:szCs w:val="32"/>
        </w:rPr>
        <w:t>16</w:t>
      </w:r>
      <w:r>
        <w:rPr>
          <w:rFonts w:eastAsia="仿宋_GB2312" w:cs="仿宋_GB2312" w:hint="eastAsia"/>
          <w:sz w:val="32"/>
          <w:szCs w:val="32"/>
        </w:rPr>
        <w:t>人，全部为行政编制，实有人员</w:t>
      </w:r>
      <w:r>
        <w:rPr>
          <w:rFonts w:eastAsia="仿宋_GB2312"/>
          <w:sz w:val="32"/>
          <w:szCs w:val="32"/>
        </w:rPr>
        <w:t>16</w:t>
      </w:r>
      <w:r>
        <w:rPr>
          <w:rFonts w:eastAsia="仿宋_GB2312" w:cs="仿宋_GB2312" w:hint="eastAsia"/>
          <w:sz w:val="32"/>
          <w:szCs w:val="32"/>
        </w:rPr>
        <w:t>人。</w:t>
      </w:r>
    </w:p>
    <w:p w:rsidR="00E34130" w:rsidRDefault="00FC0DE0">
      <w:pPr>
        <w:pStyle w:val="a4"/>
        <w:spacing w:line="600" w:lineRule="exact"/>
        <w:ind w:firstLineChars="200" w:firstLine="600"/>
        <w:rPr>
          <w:rFonts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二、部门财政资金收支情况</w:t>
      </w:r>
    </w:p>
    <w:p w:rsidR="00E34130" w:rsidRDefault="00FC0DE0">
      <w:pPr>
        <w:pStyle w:val="a4"/>
        <w:spacing w:line="600" w:lineRule="exact"/>
        <w:ind w:firstLineChars="200" w:firstLine="600"/>
        <w:rPr>
          <w:rFonts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（一）收入</w:t>
      </w:r>
      <w:r w:rsidR="005D2BD0">
        <w:rPr>
          <w:rFonts w:ascii="宋体" w:hAnsi="宋体" w:cs="宋体" w:hint="eastAsia"/>
          <w:sz w:val="30"/>
          <w:szCs w:val="30"/>
        </w:rPr>
        <w:t>275.18</w:t>
      </w:r>
      <w:r>
        <w:rPr>
          <w:rFonts w:ascii="宋体" w:hAnsi="宋体" w:cs="宋体" w:hint="eastAsia"/>
          <w:sz w:val="30"/>
          <w:szCs w:val="30"/>
        </w:rPr>
        <w:t>万元</w:t>
      </w:r>
    </w:p>
    <w:p w:rsidR="00E34130" w:rsidRDefault="00FC0DE0">
      <w:pPr>
        <w:pStyle w:val="a4"/>
        <w:spacing w:line="600" w:lineRule="exact"/>
        <w:ind w:firstLineChars="200" w:firstLine="600"/>
        <w:rPr>
          <w:rFonts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（二）支出</w:t>
      </w:r>
      <w:bookmarkStart w:id="0" w:name="_GoBack"/>
      <w:bookmarkEnd w:id="0"/>
      <w:r w:rsidR="005D2BD0">
        <w:rPr>
          <w:rFonts w:ascii="宋体" w:hAnsi="宋体" w:cs="宋体" w:hint="eastAsia"/>
          <w:sz w:val="30"/>
          <w:szCs w:val="30"/>
        </w:rPr>
        <w:t>275.18</w:t>
      </w:r>
      <w:r>
        <w:rPr>
          <w:rFonts w:ascii="宋体" w:hAnsi="宋体" w:cs="宋体" w:hint="eastAsia"/>
          <w:sz w:val="30"/>
          <w:szCs w:val="30"/>
        </w:rPr>
        <w:t>万元</w:t>
      </w:r>
    </w:p>
    <w:p w:rsidR="00E34130" w:rsidRDefault="00FC0DE0">
      <w:pPr>
        <w:pStyle w:val="a4"/>
        <w:spacing w:line="600" w:lineRule="exact"/>
        <w:ind w:firstLineChars="200" w:firstLine="600"/>
        <w:rPr>
          <w:rFonts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三、部门财政支出管理情况</w:t>
      </w:r>
    </w:p>
    <w:p w:rsidR="00E34130" w:rsidRDefault="00FC0DE0">
      <w:pPr>
        <w:pStyle w:val="a4"/>
        <w:spacing w:line="600" w:lineRule="exact"/>
        <w:ind w:firstLineChars="200" w:firstLine="600"/>
        <w:rPr>
          <w:rFonts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（一）预算编制情况。</w:t>
      </w:r>
    </w:p>
    <w:p w:rsidR="00E34130" w:rsidRDefault="00FC0DE0">
      <w:pPr>
        <w:pStyle w:val="a4"/>
        <w:spacing w:line="600" w:lineRule="exact"/>
        <w:ind w:firstLineChars="200" w:firstLine="600"/>
        <w:rPr>
          <w:rFonts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严格按照财政预算统一口径编制预算，明确绩效目标，项目经费使用提前细化并报财政和县政府分管领导同意。</w:t>
      </w:r>
    </w:p>
    <w:p w:rsidR="00E34130" w:rsidRDefault="00FC0DE0">
      <w:pPr>
        <w:pStyle w:val="a4"/>
        <w:spacing w:line="600" w:lineRule="exact"/>
        <w:ind w:firstLineChars="200" w:firstLine="600"/>
        <w:rPr>
          <w:rFonts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（二）执行管理情况。</w:t>
      </w:r>
    </w:p>
    <w:p w:rsidR="00E34130" w:rsidRDefault="00FC0DE0">
      <w:pPr>
        <w:pStyle w:val="a4"/>
        <w:spacing w:line="600" w:lineRule="exact"/>
        <w:ind w:firstLineChars="200" w:firstLine="600"/>
        <w:rPr>
          <w:rFonts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严格按照分配情况进行资金支付，部门预算执行进度严格按照预算执行， “三公”经费实行厉行节约条例。</w:t>
      </w:r>
    </w:p>
    <w:p w:rsidR="00E34130" w:rsidRDefault="00FC0DE0">
      <w:pPr>
        <w:pStyle w:val="a4"/>
        <w:spacing w:line="600" w:lineRule="exact"/>
        <w:ind w:firstLineChars="200" w:firstLine="600"/>
        <w:rPr>
          <w:rFonts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（三）综合管理情况。</w:t>
      </w:r>
    </w:p>
    <w:p w:rsidR="00E34130" w:rsidRDefault="00FC0DE0">
      <w:pPr>
        <w:pStyle w:val="a4"/>
        <w:spacing w:line="600" w:lineRule="exact"/>
        <w:ind w:firstLineChars="200" w:firstLine="600"/>
        <w:rPr>
          <w:rFonts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坚持专款专用，制定了《内部管理制度》等相关制度，并严格遵守执行，确保资金的安全、有效使用。</w:t>
      </w:r>
    </w:p>
    <w:p w:rsidR="00E34130" w:rsidRDefault="00FC0DE0">
      <w:pPr>
        <w:pStyle w:val="a4"/>
        <w:spacing w:line="600" w:lineRule="exact"/>
        <w:ind w:firstLineChars="200" w:firstLine="600"/>
        <w:rPr>
          <w:rFonts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（四）整体绩效。</w:t>
      </w:r>
    </w:p>
    <w:p w:rsidR="00E34130" w:rsidRDefault="00FC0DE0">
      <w:pPr>
        <w:pStyle w:val="a4"/>
        <w:spacing w:line="600" w:lineRule="exact"/>
        <w:ind w:firstLineChars="200" w:firstLine="600"/>
        <w:rPr>
          <w:rFonts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严格执行专款专用，无截留、挪用情况。</w:t>
      </w:r>
    </w:p>
    <w:p w:rsidR="00E34130" w:rsidRDefault="00FC0DE0">
      <w:pPr>
        <w:pStyle w:val="a4"/>
        <w:spacing w:line="600" w:lineRule="exact"/>
        <w:ind w:firstLineChars="200" w:firstLine="600"/>
        <w:rPr>
          <w:rFonts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四、评价结论及建议</w:t>
      </w:r>
    </w:p>
    <w:p w:rsidR="00E34130" w:rsidRDefault="00FC0DE0">
      <w:pPr>
        <w:pStyle w:val="a4"/>
        <w:spacing w:line="600" w:lineRule="exact"/>
        <w:ind w:firstLineChars="200" w:firstLine="600"/>
        <w:rPr>
          <w:rFonts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lastRenderedPageBreak/>
        <w:t>（一）评价结论：</w:t>
      </w:r>
    </w:p>
    <w:p w:rsidR="00E34130" w:rsidRDefault="00FC0DE0">
      <w:pPr>
        <w:pStyle w:val="a4"/>
        <w:spacing w:line="600" w:lineRule="exact"/>
        <w:ind w:firstLineChars="200" w:firstLine="600"/>
        <w:rPr>
          <w:rFonts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严格执行专款专用，无截留、挪用情况。</w:t>
      </w:r>
    </w:p>
    <w:p w:rsidR="00E34130" w:rsidRDefault="00FC0DE0">
      <w:pPr>
        <w:pStyle w:val="a4"/>
        <w:spacing w:line="360" w:lineRule="auto"/>
        <w:ind w:firstLineChars="200" w:firstLine="600"/>
        <w:jc w:val="left"/>
        <w:rPr>
          <w:rFonts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（二）存在问题：</w:t>
      </w:r>
    </w:p>
    <w:p w:rsidR="00E34130" w:rsidRDefault="00FC0DE0">
      <w:pPr>
        <w:pStyle w:val="a4"/>
        <w:spacing w:line="360" w:lineRule="auto"/>
        <w:ind w:firstLineChars="200" w:firstLine="560"/>
        <w:jc w:val="left"/>
        <w:rPr>
          <w:rFonts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1、固定资产管理水平有待提高</w:t>
      </w:r>
    </w:p>
    <w:p w:rsidR="00E34130" w:rsidRDefault="00FC0DE0">
      <w:pPr>
        <w:pStyle w:val="a4"/>
        <w:spacing w:line="360" w:lineRule="auto"/>
        <w:ind w:firstLineChars="200" w:firstLine="560"/>
        <w:jc w:val="left"/>
        <w:rPr>
          <w:rFonts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固定资产未设立台账，固定资产管理有待加强。</w:t>
      </w:r>
    </w:p>
    <w:p w:rsidR="00E34130" w:rsidRDefault="00FC0DE0">
      <w:pPr>
        <w:pStyle w:val="a4"/>
        <w:spacing w:line="360" w:lineRule="auto"/>
        <w:ind w:firstLineChars="200" w:firstLine="562"/>
        <w:jc w:val="left"/>
        <w:rPr>
          <w:rFonts w:hAnsi="宋体" w:cs="宋体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 xml:space="preserve">（三）改进建议： </w:t>
      </w:r>
    </w:p>
    <w:p w:rsidR="00E34130" w:rsidRDefault="00FC0DE0">
      <w:pPr>
        <w:pStyle w:val="a4"/>
        <w:spacing w:line="360" w:lineRule="auto"/>
        <w:ind w:firstLineChars="200" w:firstLine="560"/>
        <w:jc w:val="left"/>
        <w:rPr>
          <w:rFonts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（一）规范账务处理，提高财务信息质量</w:t>
      </w:r>
    </w:p>
    <w:p w:rsidR="00E34130" w:rsidRDefault="00FC0DE0">
      <w:pPr>
        <w:pStyle w:val="a4"/>
        <w:spacing w:line="360" w:lineRule="auto"/>
        <w:ind w:firstLineChars="200" w:firstLine="560"/>
        <w:jc w:val="left"/>
        <w:rPr>
          <w:rFonts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严格按照《会计法》、《行政单位会计制度》、《行政单位财务规则》等规定执行财务核算，并结合实际情况，完整、准确地披露相关信息，尽可能地做到决算与预算相衔接。</w:t>
      </w:r>
    </w:p>
    <w:p w:rsidR="00E34130" w:rsidRDefault="00FC0DE0">
      <w:pPr>
        <w:pStyle w:val="a4"/>
        <w:spacing w:line="360" w:lineRule="auto"/>
        <w:ind w:firstLineChars="200" w:firstLine="560"/>
        <w:jc w:val="left"/>
        <w:rPr>
          <w:rFonts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（二）完善管理制度，进一步加强资产管理</w:t>
      </w:r>
    </w:p>
    <w:p w:rsidR="00E34130" w:rsidRDefault="00FC0DE0">
      <w:pPr>
        <w:pStyle w:val="a4"/>
        <w:spacing w:line="360" w:lineRule="auto"/>
        <w:ind w:firstLineChars="200" w:firstLine="560"/>
        <w:jc w:val="left"/>
        <w:rPr>
          <w:rFonts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进一步贯彻落实中央“八项规定”和湖南省委“九条规定”，建立本部门“三公经费”等公务支出管理制度及厉行节约制度，加强经费审批和控制，规范支出标准与范围，并严格执行。严格按照《固定资产管理办法》的规定加强固定资产管理。及时登记、更新台账，加强资产卡片管理，年终前对各类实物资产进行全面盘点，确保账账、账实相符。</w:t>
      </w:r>
    </w:p>
    <w:p w:rsidR="00E34130" w:rsidRDefault="00E34130"/>
    <w:sectPr w:rsidR="00E34130" w:rsidSect="00E341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书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</w:compat>
  <w:rsids>
    <w:rsidRoot w:val="15B30A00"/>
    <w:rsid w:val="000B7C58"/>
    <w:rsid w:val="005D2BD0"/>
    <w:rsid w:val="00E34130"/>
    <w:rsid w:val="00FC0DE0"/>
    <w:rsid w:val="02B96C5F"/>
    <w:rsid w:val="15B30A00"/>
    <w:rsid w:val="17F972E2"/>
    <w:rsid w:val="43232FCD"/>
    <w:rsid w:val="46B52BE2"/>
    <w:rsid w:val="596F7125"/>
    <w:rsid w:val="5B73490A"/>
    <w:rsid w:val="66995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413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E34130"/>
    <w:rPr>
      <w:rFonts w:ascii="宋体" w:hAnsi="Courier New" w:cs="Courier New"/>
      <w:szCs w:val="21"/>
    </w:rPr>
  </w:style>
  <w:style w:type="paragraph" w:styleId="a4">
    <w:name w:val="Normal (Web)"/>
    <w:basedOn w:val="a"/>
    <w:qFormat/>
    <w:rsid w:val="00E34130"/>
    <w:rPr>
      <w:sz w:val="24"/>
    </w:rPr>
  </w:style>
  <w:style w:type="character" w:customStyle="1" w:styleId="Char">
    <w:name w:val="纯文本 Char"/>
    <w:basedOn w:val="a0"/>
    <w:link w:val="a3"/>
    <w:qFormat/>
    <w:rsid w:val="00E34130"/>
    <w:rPr>
      <w:rFonts w:ascii="宋体" w:eastAsia="宋体" w:hAnsi="Courier New" w:cs="Courier New" w:hint="eastAsia"/>
      <w:kern w:val="2"/>
      <w:sz w:val="21"/>
      <w:szCs w:val="21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168</Words>
  <Characters>961</Characters>
  <Application>Microsoft Office Word</Application>
  <DocSecurity>0</DocSecurity>
  <Lines>8</Lines>
  <Paragraphs>2</Paragraphs>
  <ScaleCrop>false</ScaleCrop>
  <Company/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草草</dc:creator>
  <cp:lastModifiedBy>Administrator</cp:lastModifiedBy>
  <cp:revision>3</cp:revision>
  <dcterms:created xsi:type="dcterms:W3CDTF">2022-09-29T01:37:00Z</dcterms:created>
  <dcterms:modified xsi:type="dcterms:W3CDTF">2022-09-29T01:42:00Z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